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59" w:rsidRPr="00E74418" w:rsidRDefault="00A05B59" w:rsidP="00A05B59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</w:t>
      </w:r>
      <w:r w:rsidRPr="00E74418">
        <w:rPr>
          <w:sz w:val="18"/>
          <w:szCs w:val="18"/>
        </w:rPr>
        <w:t xml:space="preserve"> </w:t>
      </w:r>
      <w:r w:rsidRPr="00E74418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nr 2</w:t>
      </w:r>
      <w:r w:rsidRPr="00E74418">
        <w:rPr>
          <w:sz w:val="16"/>
          <w:szCs w:val="16"/>
        </w:rPr>
        <w:t xml:space="preserve"> do Uchwały Nr  </w:t>
      </w:r>
      <w:r w:rsidR="003C42A6">
        <w:rPr>
          <w:sz w:val="16"/>
          <w:szCs w:val="16"/>
        </w:rPr>
        <w:t>XII/107/19</w:t>
      </w:r>
    </w:p>
    <w:p w:rsidR="00A05B59" w:rsidRPr="00E74418" w:rsidRDefault="00A05B59" w:rsidP="00A05B59">
      <w:pPr>
        <w:jc w:val="right"/>
        <w:rPr>
          <w:sz w:val="16"/>
          <w:szCs w:val="16"/>
        </w:rPr>
      </w:pPr>
      <w:r w:rsidRPr="00E74418">
        <w:rPr>
          <w:sz w:val="16"/>
          <w:szCs w:val="16"/>
        </w:rPr>
        <w:t xml:space="preserve">    Rady Gminy Radomin z dnia </w:t>
      </w:r>
      <w:r w:rsidR="003C42A6">
        <w:rPr>
          <w:sz w:val="16"/>
          <w:szCs w:val="16"/>
        </w:rPr>
        <w:t>19.12.2019 r.</w:t>
      </w:r>
    </w:p>
    <w:p w:rsidR="00A05B59" w:rsidRPr="00E74418" w:rsidRDefault="00A05B59" w:rsidP="00A05B59">
      <w:pPr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rFonts w:eastAsia="TimesNewRomanPSMT" w:cs="TimesNewRomanPSMT"/>
          <w:sz w:val="20"/>
          <w:szCs w:val="20"/>
        </w:rPr>
        <w:t>POLA JASNE WYPELNIA WŁAŚCICIEL NIERUCHOMOŚCI, WYPEŁNIAĆ KOMPUTEROWO LUB RĘCZNIE, DRUKOWANYMI LITERAMI CZARNYM LUB NIEBIESKIM TUSZEM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95"/>
        <w:gridCol w:w="1019"/>
        <w:gridCol w:w="576"/>
        <w:gridCol w:w="1596"/>
        <w:gridCol w:w="1300"/>
        <w:gridCol w:w="295"/>
        <w:gridCol w:w="1595"/>
        <w:gridCol w:w="1596"/>
      </w:tblGrid>
      <w:tr w:rsidR="00A05B59" w:rsidTr="00F2097C">
        <w:tc>
          <w:tcPr>
            <w:tcW w:w="95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2E2BA6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  <w:sz w:val="20"/>
                <w:szCs w:val="20"/>
              </w:rPr>
            </w:pP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>DEKLARACJA O WYSOKOŚCI OPŁATY ZA GOSPODAROWANIE</w:t>
            </w:r>
          </w:p>
          <w:p w:rsidR="00A05B59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</w:rPr>
            </w:pP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>ODPADAMI KOMUNALNYMI</w:t>
            </w:r>
            <w:r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 SKŁADANA</w:t>
            </w: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 PRZEZ WŁAŚCICIELI NIERUCHOŚCI </w:t>
            </w:r>
            <w:r>
              <w:rPr>
                <w:rFonts w:eastAsia="TimesNewRomanPSMT" w:cs="Times New Roman"/>
                <w:b/>
                <w:bCs/>
                <w:sz w:val="20"/>
                <w:szCs w:val="20"/>
              </w:rPr>
              <w:t>NIEZAMIESZKAŁYCH</w:t>
            </w: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ORAZ DOMKI LETNISKOWE LUB INNE NIERUCHOMOŚCI WYKORZYSTYWANE NA CELE REKREACYJNO – WYPOCZYNKOWE </w:t>
            </w: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  <w:b/>
                <w:bCs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 xml:space="preserve">Podstawa prawna: Ustawa z dnia 13 września 1996 r. o utrzymaniu czystości i porządku w gminach </w:t>
            </w:r>
            <w:r w:rsidRPr="00490596">
              <w:rPr>
                <w:rFonts w:eastAsia="TimesNewRomanPSMT" w:cs="Times New Roman"/>
                <w:bCs/>
                <w:sz w:val="22"/>
                <w:szCs w:val="22"/>
              </w:rPr>
              <w:t>(</w:t>
            </w:r>
            <w:r w:rsidRPr="00490596">
              <w:rPr>
                <w:rFonts w:cs="Times New Roman"/>
                <w:b/>
                <w:sz w:val="22"/>
                <w:szCs w:val="22"/>
              </w:rPr>
              <w:t xml:space="preserve">Dz. U. z 2019 r. poz. 730 </w:t>
            </w: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  <w:b/>
                <w:bCs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Miejsce składania : Urząd Gminy Radomin, Radomin 1a, 87-404 Radomin</w:t>
            </w: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CCCCC"/>
          </w:tcPr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  <w:b/>
                <w:bCs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Pouczenie : Niniejsza deklaracja stanowi podstawę do wystawienia tytułu wykonawczego zgodnie z ustawą z dnia 17 czerwca 1966r. o postępowaniu egzekucyjnym w administracji</w:t>
            </w:r>
          </w:p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(</w:t>
            </w:r>
            <w:r w:rsidRPr="00490596">
              <w:rPr>
                <w:rFonts w:cs="Times New Roman"/>
                <w:b/>
                <w:sz w:val="22"/>
                <w:szCs w:val="22"/>
              </w:rPr>
              <w:t>Dz. U. z 2018 r. poz. 1314</w:t>
            </w: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A. Obowiązek złożenia deklaracji </w:t>
            </w:r>
          </w:p>
        </w:tc>
      </w:tr>
      <w:tr w:rsidR="00A05B59" w:rsidRPr="00D87546" w:rsidTr="00F2097C">
        <w:trPr>
          <w:trHeight w:val="2049"/>
        </w:trPr>
        <w:tc>
          <w:tcPr>
            <w:tcW w:w="9572" w:type="dxa"/>
            <w:gridSpan w:val="8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5B59" w:rsidRPr="004B5AA9" w:rsidRDefault="00A05B59" w:rsidP="00F2097C">
            <w:pPr>
              <w:rPr>
                <w:sz w:val="20"/>
                <w:szCs w:val="20"/>
              </w:rPr>
            </w:pPr>
            <w:r w:rsidRPr="004B5AA9">
              <w:rPr>
                <w:sz w:val="20"/>
                <w:szCs w:val="20"/>
              </w:rPr>
              <w:t>1. Cel złożenia deklaracji ( zaznaczyć właściwy kwadrat )</w:t>
            </w:r>
          </w:p>
          <w:p w:rsidR="00A05B59" w:rsidRPr="004B5AA9" w:rsidRDefault="00A05B59" w:rsidP="00F2097C">
            <w:pPr>
              <w:rPr>
                <w:sz w:val="20"/>
                <w:szCs w:val="20"/>
              </w:rPr>
            </w:pPr>
          </w:p>
          <w:p w:rsidR="00A05B59" w:rsidRPr="004B5AA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B5AA9">
              <w:rPr>
                <w:rFonts w:eastAsia="Times New Roman" w:cs="Times New Roman"/>
                <w:sz w:val="20"/>
                <w:szCs w:val="20"/>
              </w:rPr>
              <w:t xml:space="preserve"> </w:t>
            </w:r>
            <w:r>
              <w:rPr>
                <w:rFonts w:eastAsia="TimesNewRomanPSMT" w:cs="Times New Roman"/>
                <w:sz w:val="20"/>
                <w:szCs w:val="20"/>
              </w:rPr>
              <w:t>pierwsza deklaracja – data zmiany</w:t>
            </w:r>
            <w:r w:rsidRPr="004B5AA9">
              <w:rPr>
                <w:rFonts w:eastAsia="TimesNewRomanPSMT" w:cs="Times New Roman"/>
                <w:sz w:val="20"/>
                <w:szCs w:val="20"/>
              </w:rPr>
              <w:t xml:space="preserve"> ….. …. ….…                         </w:t>
            </w:r>
          </w:p>
          <w:p w:rsidR="00A05B59" w:rsidRPr="004B5AA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B5AA9">
              <w:rPr>
                <w:rFonts w:eastAsia="TimesNewRomanPSMT" w:cs="Times New Roman"/>
                <w:sz w:val="20"/>
                <w:szCs w:val="20"/>
              </w:rPr>
              <w:t xml:space="preserve">       </w:t>
            </w:r>
          </w:p>
          <w:p w:rsidR="00A05B59" w:rsidRPr="004B5AA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B5AA9">
              <w:rPr>
                <w:rFonts w:eastAsia="TimesNewRomanPSMT" w:cs="Times New Roman"/>
                <w:sz w:val="20"/>
                <w:szCs w:val="20"/>
              </w:rPr>
              <w:t xml:space="preserve"> zmiana danych – data zmiany : </w:t>
            </w:r>
            <w:r>
              <w:rPr>
                <w:rFonts w:eastAsia="TimesNewRomanPSMT" w:cs="Times New Roman"/>
                <w:sz w:val="20"/>
                <w:szCs w:val="20"/>
              </w:rPr>
              <w:t xml:space="preserve"> </w:t>
            </w:r>
            <w:r w:rsidRPr="004B5AA9">
              <w:rPr>
                <w:rFonts w:eastAsia="TimesNewRomanPSMT" w:cs="Times New Roman"/>
                <w:sz w:val="20"/>
                <w:szCs w:val="20"/>
              </w:rPr>
              <w:t>….. ….. ….…..</w:t>
            </w:r>
          </w:p>
          <w:p w:rsidR="00A05B59" w:rsidRPr="004B5AA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B5AA9">
              <w:rPr>
                <w:rFonts w:eastAsia="TimesNewRomanPSMT" w:cs="Times New Roman"/>
                <w:sz w:val="20"/>
                <w:szCs w:val="20"/>
              </w:rPr>
              <w:t xml:space="preserve">        </w:t>
            </w:r>
          </w:p>
          <w:p w:rsidR="00A05B59" w:rsidRPr="004B5AA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B5AA9">
              <w:rPr>
                <w:rFonts w:eastAsia="TimesNewRomanPSMT" w:cs="Times New Roman"/>
                <w:sz w:val="20"/>
                <w:szCs w:val="20"/>
              </w:rPr>
              <w:t> korekta deklaracji – data zmiany : …. …. ……....</w:t>
            </w:r>
          </w:p>
          <w:p w:rsidR="00A05B59" w:rsidRPr="00D87546" w:rsidRDefault="00A05B59" w:rsidP="00F2097C"/>
        </w:tc>
      </w:tr>
      <w:tr w:rsidR="00A05B59" w:rsidTr="00F2097C">
        <w:tc>
          <w:tcPr>
            <w:tcW w:w="9572" w:type="dxa"/>
            <w:gridSpan w:val="8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B. Składający deklarację ( zaznaczyć właściwy kwadrat)</w:t>
            </w:r>
          </w:p>
        </w:tc>
      </w:tr>
      <w:tr w:rsidR="00A05B59" w:rsidTr="00F2097C">
        <w:tc>
          <w:tcPr>
            <w:tcW w:w="9572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2. Rodzaj podmiotu (zaznaczyć właściwy kwadrat)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 New Roman" w:cs="Times New Roman"/>
              </w:rPr>
              <w:t xml:space="preserve"> </w:t>
            </w:r>
            <w:r>
              <w:rPr>
                <w:rFonts w:eastAsia="TimesNewRomanPSMT" w:cs="Times New Roman"/>
              </w:rPr>
              <w:t xml:space="preserve">właściciel         </w:t>
            </w:r>
            <w:r>
              <w:rPr>
                <w:rFonts w:eastAsia="TimesNewRomanPSMT" w:cs="Times New Roman"/>
              </w:rPr>
              <w:t xml:space="preserve"> współwłaściciel          </w:t>
            </w:r>
            <w:r>
              <w:rPr>
                <w:rFonts w:eastAsia="TimesNewRomanPSMT" w:cs="Times New Roman"/>
              </w:rPr>
              <w:t xml:space="preserve"> posiadacz        </w:t>
            </w:r>
            <w:r>
              <w:rPr>
                <w:rFonts w:eastAsia="TimesNewRomanPSMT" w:cs="Times New Roman"/>
              </w:rPr>
              <w:t xml:space="preserve"> użytkownik wieczysty        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 xml:space="preserve"> zarządca           </w:t>
            </w:r>
            <w:r>
              <w:rPr>
                <w:rFonts w:eastAsia="Times New Roman" w:cs="Times New Roman"/>
              </w:rPr>
              <w:t xml:space="preserve"> </w:t>
            </w:r>
            <w:r>
              <w:rPr>
                <w:rFonts w:eastAsia="TimesNewRomanPSMT" w:cs="Times New Roman"/>
              </w:rPr>
              <w:t xml:space="preserve">inny (podać jaki)........................... </w:t>
            </w: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C. Dane składającego deklarację</w:t>
            </w: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3. Składający podmiot (zaznaczyć właściwy kwadrat)</w:t>
            </w:r>
          </w:p>
          <w:p w:rsidR="00A05B59" w:rsidRPr="002D1770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Pr="002D1770" w:rsidRDefault="00A05B59" w:rsidP="00F2097C">
            <w:pPr>
              <w:autoSpaceDE w:val="0"/>
              <w:rPr>
                <w:sz w:val="20"/>
                <w:szCs w:val="20"/>
              </w:rPr>
            </w:pPr>
            <w:r w:rsidRPr="002D1770">
              <w:rPr>
                <w:rFonts w:eastAsia="Times New Roman" w:cs="Times New Roman"/>
                <w:sz w:val="20"/>
                <w:szCs w:val="20"/>
              </w:rPr>
              <w:t xml:space="preserve"> </w:t>
            </w:r>
            <w:r w:rsidRPr="002D1770">
              <w:rPr>
                <w:rFonts w:eastAsia="TimesNewRomanPSMT" w:cs="Times New Roman"/>
                <w:sz w:val="20"/>
                <w:szCs w:val="20"/>
              </w:rPr>
              <w:t xml:space="preserve">osoba fizyczna       </w:t>
            </w:r>
            <w:r w:rsidRPr="002D1770">
              <w:rPr>
                <w:rFonts w:eastAsia="TimesNewRomanPSMT" w:cs="Times New Roman"/>
                <w:sz w:val="20"/>
                <w:szCs w:val="20"/>
              </w:rPr>
              <w:t xml:space="preserve"> osoba prawna       </w:t>
            </w:r>
            <w:r w:rsidRPr="002D1770">
              <w:rPr>
                <w:rFonts w:eastAsia="TimesNewRomanPSMT" w:cs="Times New Roman"/>
                <w:sz w:val="20"/>
                <w:szCs w:val="20"/>
              </w:rPr>
              <w:t> jednostka organizacyjna nie posiadająca osobowości prawnej</w:t>
            </w:r>
          </w:p>
          <w:p w:rsidR="00A05B59" w:rsidRDefault="00A05B59" w:rsidP="00F2097C">
            <w:pPr>
              <w:autoSpaceDE w:val="0"/>
            </w:pP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4. Imię i nazwisko/ Nazwa pełna</w:t>
            </w:r>
            <w:r>
              <w:rPr>
                <w:rFonts w:eastAsia="TimesNewRomanPSMT" w:cs="Times New Roman"/>
              </w:rPr>
              <w:t xml:space="preserve"> 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 xml:space="preserve">             </w:t>
            </w:r>
          </w:p>
        </w:tc>
      </w:tr>
      <w:tr w:rsidR="00A05B59" w:rsidTr="00F2097C">
        <w:trPr>
          <w:trHeight w:val="1191"/>
        </w:trPr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5. Identyfikator REGON                                                                       6. Numer  PESEL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NewRomanPSMT" w:cs="Times New Roman"/>
              </w:rPr>
              <w:t>_ _ _ _ _ _ _ _ _ _ _ _ _ _                                                  _ _ _ _ _ _ _ _ __ _ _</w:t>
            </w: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D. Adres zamieszkania /adres siedziby</w:t>
            </w:r>
          </w:p>
        </w:tc>
      </w:tr>
      <w:tr w:rsidR="00A05B59" w:rsidTr="00F2097C">
        <w:trPr>
          <w:trHeight w:val="836"/>
        </w:trPr>
        <w:tc>
          <w:tcPr>
            <w:tcW w:w="26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7. Kraj</w:t>
            </w: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8.Województwo</w:t>
            </w:r>
          </w:p>
        </w:tc>
        <w:tc>
          <w:tcPr>
            <w:tcW w:w="34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9.Powiat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rPr>
          <w:trHeight w:val="580"/>
        </w:trPr>
        <w:tc>
          <w:tcPr>
            <w:tcW w:w="26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Pr="00BE5E5E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10. Gmina</w:t>
            </w: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11. Miejscowość</w:t>
            </w:r>
          </w:p>
        </w:tc>
        <w:tc>
          <w:tcPr>
            <w:tcW w:w="34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12. Nr domu/ nr lokalu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c>
          <w:tcPr>
            <w:tcW w:w="26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13. Kod pocztowy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14. Poczta</w:t>
            </w:r>
          </w:p>
          <w:p w:rsidR="003C42A6" w:rsidRDefault="003C42A6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15. Nr telefonu</w:t>
            </w: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lastRenderedPageBreak/>
              <w:t>E. Adres nieruchomości, na której powstają odpady komunalne</w:t>
            </w:r>
          </w:p>
          <w:p w:rsidR="00A05B59" w:rsidRDefault="00A05B59" w:rsidP="00F2097C">
            <w:pPr>
              <w:shd w:val="clear" w:color="auto" w:fill="CCCCCC"/>
              <w:autoSpaceDE w:val="0"/>
              <w:spacing w:line="276" w:lineRule="auto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(dla każdej nieruchomości, należy złożyć odrębną deklarację)</w:t>
            </w:r>
          </w:p>
        </w:tc>
      </w:tr>
      <w:tr w:rsidR="00A05B59" w:rsidTr="00F2097C">
        <w:trPr>
          <w:trHeight w:val="85"/>
        </w:trPr>
        <w:tc>
          <w:tcPr>
            <w:tcW w:w="26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16. Miejscowość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17. Kod pocztowy</w:t>
            </w:r>
          </w:p>
        </w:tc>
        <w:tc>
          <w:tcPr>
            <w:tcW w:w="34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18. Poczta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c>
          <w:tcPr>
            <w:tcW w:w="26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 xml:space="preserve">19. Nr domu </w:t>
            </w: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20. Nr lokalu</w:t>
            </w:r>
          </w:p>
        </w:tc>
        <w:tc>
          <w:tcPr>
            <w:tcW w:w="34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21. Numer ewidencyjny działki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05B59" w:rsidRPr="002D1770" w:rsidRDefault="00A05B59" w:rsidP="00F2097C">
            <w:pPr>
              <w:autoSpaceDE w:val="0"/>
              <w:spacing w:line="360" w:lineRule="auto"/>
              <w:rPr>
                <w:rFonts w:eastAsia="TimesNewRomanPSMT" w:cs="Times New Roman"/>
                <w:i/>
                <w:sz w:val="18"/>
                <w:szCs w:val="18"/>
              </w:rPr>
            </w:pPr>
            <w:r w:rsidRPr="0045578A"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F. </w:t>
            </w:r>
            <w:r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Dotyczy właścicieli nieruchomości niezamieszkałych na których powstają odpady komunalne </w:t>
            </w: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20"/>
                <w:szCs w:val="20"/>
              </w:rPr>
            </w:pPr>
            <w:r w:rsidRPr="004B5AA9">
              <w:rPr>
                <w:rFonts w:eastAsia="TimesNewRomanPSMT" w:cs="Times New Roman"/>
                <w:bCs/>
                <w:sz w:val="20"/>
                <w:szCs w:val="20"/>
              </w:rPr>
              <w:t>Oświadczam,  iż na terenie nieruchomości wskazanej w części E odpady będą zbierane w sposób selektywny i gromadzone będą w pojemnikach i workach o pojemności:</w:t>
            </w:r>
          </w:p>
          <w:p w:rsidR="00A05B59" w:rsidRPr="004B5AA9" w:rsidRDefault="00A05B59" w:rsidP="00F2097C">
            <w:pPr>
              <w:autoSpaceDE w:val="0"/>
              <w:rPr>
                <w:rFonts w:eastAsia="TimesNewRomanPSMT" w:cs="Times New Roman"/>
                <w:bCs/>
                <w:sz w:val="20"/>
                <w:szCs w:val="20"/>
              </w:rPr>
            </w:pPr>
          </w:p>
          <w:p w:rsidR="00A05B59" w:rsidRPr="00167B46" w:rsidRDefault="00A05B59" w:rsidP="00F2097C">
            <w:pPr>
              <w:autoSpaceDE w:val="0"/>
              <w:spacing w:line="360" w:lineRule="auto"/>
              <w:rPr>
                <w:rFonts w:eastAsia="TimesNewRomanPSMT" w:cs="Times New Roman"/>
                <w:sz w:val="16"/>
                <w:szCs w:val="16"/>
              </w:rPr>
            </w:pPr>
            <w:r w:rsidRPr="00167B46">
              <w:rPr>
                <w:rFonts w:eastAsia="TimesNewRomanPSMT" w:cs="Times New Roman"/>
                <w:sz w:val="16"/>
                <w:szCs w:val="16"/>
              </w:rPr>
              <w:t>w następujących pojemnikach (należy wpisać ilość poszczególnych pojemników)</w:t>
            </w:r>
          </w:p>
        </w:tc>
      </w:tr>
      <w:tr w:rsidR="00A05B59" w:rsidTr="00F2097C">
        <w:trPr>
          <w:trHeight w:val="20"/>
        </w:trPr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Pr="00587C92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  <w:sz w:val="16"/>
                <w:szCs w:val="16"/>
              </w:rPr>
            </w:pPr>
            <w:r w:rsidRPr="00587C92">
              <w:rPr>
                <w:rFonts w:eastAsia="TimesNewRomanPSMT" w:cs="Times New Roman"/>
                <w:b/>
                <w:bCs/>
                <w:sz w:val="16"/>
                <w:szCs w:val="16"/>
              </w:rPr>
              <w:t>Wielkość pojemnika /l/ na odpady zmieszane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Pr="00587C92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  <w:sz w:val="16"/>
                <w:szCs w:val="16"/>
              </w:rPr>
            </w:pPr>
            <w:r w:rsidRPr="00587C92">
              <w:rPr>
                <w:rFonts w:eastAsia="TimesNewRomanPSMT" w:cs="Times New Roman"/>
                <w:b/>
                <w:bCs/>
                <w:sz w:val="16"/>
                <w:szCs w:val="16"/>
              </w:rPr>
              <w:t>Stawka opłaty za pojemniki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Pr="00587C92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  <w:sz w:val="16"/>
                <w:szCs w:val="16"/>
              </w:rPr>
            </w:pPr>
            <w:r w:rsidRPr="00587C92">
              <w:rPr>
                <w:rFonts w:eastAsia="TimesNewRomanPSMT" w:cs="Times New Roman"/>
                <w:b/>
                <w:bCs/>
                <w:sz w:val="16"/>
                <w:szCs w:val="16"/>
              </w:rPr>
              <w:t>Miesięczna ilość pojemników na odpady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Pr="00587C92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  <w:sz w:val="16"/>
                <w:szCs w:val="16"/>
              </w:rPr>
            </w:pPr>
            <w:r w:rsidRPr="00587C92">
              <w:rPr>
                <w:rFonts w:eastAsia="TimesNewRomanPSMT" w:cs="Times New Roman"/>
                <w:b/>
                <w:bCs/>
                <w:sz w:val="16"/>
                <w:szCs w:val="16"/>
              </w:rPr>
              <w:t>Miesięczna ilość worków dla 4 frakcji odpadów selektywnie zbieranych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Pr="00587C92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  <w:sz w:val="16"/>
                <w:szCs w:val="16"/>
              </w:rPr>
            </w:pPr>
            <w:r w:rsidRPr="00587C92">
              <w:rPr>
                <w:rFonts w:eastAsia="TimesNewRomanPSMT" w:cs="Times New Roman"/>
                <w:b/>
                <w:bCs/>
                <w:sz w:val="16"/>
                <w:szCs w:val="16"/>
              </w:rPr>
              <w:t>Stawka opłaty za worek 120 l do zbiórki odpadów segregowanych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Pr="00587C92" w:rsidRDefault="00A05B59" w:rsidP="00F2097C">
            <w:pPr>
              <w:autoSpaceDE w:val="0"/>
              <w:rPr>
                <w:rFonts w:eastAsia="TimesNewRomanPSMT" w:cs="Times New Roman"/>
                <w:b/>
                <w:bCs/>
                <w:sz w:val="16"/>
                <w:szCs w:val="16"/>
              </w:rPr>
            </w:pPr>
            <w:r w:rsidRPr="00587C92">
              <w:rPr>
                <w:rFonts w:eastAsia="TimesNewRomanPSMT" w:cs="Times New Roman"/>
                <w:b/>
                <w:bCs/>
                <w:sz w:val="16"/>
                <w:szCs w:val="16"/>
              </w:rPr>
              <w:t>Wysokość miesięcznej opłaty /iloczyn kolumny 2x3+4x5</w:t>
            </w:r>
          </w:p>
        </w:tc>
      </w:tr>
      <w:tr w:rsidR="00A05B59" w:rsidTr="00F2097C">
        <w:trPr>
          <w:trHeight w:val="20"/>
        </w:trPr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autoSpaceDE w:val="0"/>
              <w:jc w:val="center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autoSpaceDE w:val="0"/>
              <w:jc w:val="center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autoSpaceDE w:val="0"/>
              <w:jc w:val="center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autoSpaceDE w:val="0"/>
              <w:jc w:val="center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autoSpaceDE w:val="0"/>
              <w:jc w:val="center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autoSpaceDE w:val="0"/>
              <w:jc w:val="center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6</w:t>
            </w:r>
          </w:p>
        </w:tc>
      </w:tr>
      <w:tr w:rsidR="00A05B59" w:rsidTr="00F2097C">
        <w:trPr>
          <w:trHeight w:val="20"/>
        </w:trPr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22.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</w:p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23.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24.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25.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26.</w:t>
            </w:r>
          </w:p>
        </w:tc>
      </w:tr>
      <w:tr w:rsidR="00A05B59" w:rsidTr="00F2097C">
        <w:trPr>
          <w:trHeight w:val="20"/>
        </w:trPr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27.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</w:p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28.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29.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30.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31.</w:t>
            </w:r>
          </w:p>
        </w:tc>
      </w:tr>
      <w:tr w:rsidR="00A05B59" w:rsidTr="00F2097C">
        <w:trPr>
          <w:trHeight w:val="20"/>
        </w:trPr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32.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</w:p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33.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34.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35.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36.</w:t>
            </w:r>
          </w:p>
        </w:tc>
      </w:tr>
      <w:tr w:rsidR="00A05B59" w:rsidTr="00F2097C">
        <w:trPr>
          <w:trHeight w:val="20"/>
        </w:trPr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360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37.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</w:p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38.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39.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40.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41.</w:t>
            </w:r>
          </w:p>
        </w:tc>
      </w:tr>
      <w:tr w:rsidR="00A05B59" w:rsidTr="00F2097C">
        <w:trPr>
          <w:trHeight w:val="20"/>
        </w:trPr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42.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</w:p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43.</w:t>
            </w: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44.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45.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 w:rsidRPr="00006B3B">
              <w:rPr>
                <w:rFonts w:eastAsia="TimesNewRomanPSMT" w:cs="Times New Roman"/>
                <w:bCs/>
                <w:sz w:val="10"/>
                <w:szCs w:val="10"/>
              </w:rPr>
              <w:t>46.</w:t>
            </w:r>
          </w:p>
        </w:tc>
      </w:tr>
      <w:tr w:rsidR="00A05B59" w:rsidTr="00F2097C">
        <w:trPr>
          <w:trHeight w:val="20"/>
        </w:trPr>
        <w:tc>
          <w:tcPr>
            <w:tcW w:w="797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/>
                <w:bCs/>
                <w:sz w:val="16"/>
                <w:szCs w:val="16"/>
              </w:rPr>
              <w:t xml:space="preserve">                                                   </w:t>
            </w:r>
            <w:r w:rsidRPr="00006B3B">
              <w:rPr>
                <w:rFonts w:eastAsia="TimesNewRomanPSMT" w:cs="Times New Roman"/>
                <w:b/>
                <w:bCs/>
                <w:sz w:val="16"/>
                <w:szCs w:val="16"/>
              </w:rPr>
              <w:t>SUMA  OPŁATY MIESIĘCZNEJ ZA GOSPODAROWANIE ODPADAMI</w:t>
            </w:r>
          </w:p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Cs/>
                <w:sz w:val="10"/>
                <w:szCs w:val="10"/>
              </w:rPr>
            </w:pPr>
            <w:r>
              <w:rPr>
                <w:rFonts w:eastAsia="TimesNewRomanPSMT" w:cs="Times New Roman"/>
                <w:bCs/>
                <w:sz w:val="10"/>
                <w:szCs w:val="10"/>
              </w:rPr>
              <w:t>47.</w:t>
            </w:r>
          </w:p>
        </w:tc>
      </w:tr>
      <w:tr w:rsidR="00A05B59" w:rsidTr="00F2097C">
        <w:trPr>
          <w:trHeight w:val="20"/>
        </w:trPr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Pr="00006B3B" w:rsidRDefault="00A05B59" w:rsidP="00F2097C">
            <w:pPr>
              <w:autoSpaceDE w:val="0"/>
              <w:rPr>
                <w:rFonts w:eastAsia="TimesNewRomanPSMT" w:cs="Times New Roman"/>
                <w:b/>
                <w:bCs/>
                <w:sz w:val="20"/>
                <w:szCs w:val="20"/>
              </w:rPr>
            </w:pPr>
            <w:r w:rsidRPr="00006B3B">
              <w:rPr>
                <w:rFonts w:eastAsia="TimesNewRomanPSMT" w:cs="Times New Roman"/>
                <w:b/>
                <w:bCs/>
                <w:sz w:val="20"/>
                <w:szCs w:val="20"/>
              </w:rPr>
              <w:t>H. Dotyczy nieruchomości, na której znajduje się domek letniskowy lub inna nieruchomość wykorzystywana na cele rekreacyjno - wypoczynkowe</w:t>
            </w:r>
          </w:p>
        </w:tc>
      </w:tr>
      <w:tr w:rsidR="00A05B59" w:rsidRPr="00006B3B" w:rsidTr="00F2097C">
        <w:trPr>
          <w:trHeight w:val="20"/>
        </w:trPr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Pr="005468D2" w:rsidRDefault="00A05B59" w:rsidP="00F2097C">
            <w:pPr>
              <w:rPr>
                <w:sz w:val="20"/>
                <w:szCs w:val="20"/>
              </w:rPr>
            </w:pPr>
            <w:r w:rsidRPr="005468D2">
              <w:rPr>
                <w:sz w:val="20"/>
                <w:szCs w:val="20"/>
              </w:rPr>
              <w:t xml:space="preserve">1. </w:t>
            </w:r>
            <w:r w:rsidRPr="005468D2">
              <w:rPr>
                <w:b/>
                <w:sz w:val="20"/>
                <w:szCs w:val="20"/>
              </w:rPr>
              <w:t>Wyliczanie opłaty ryczałtowej</w:t>
            </w:r>
          </w:p>
        </w:tc>
      </w:tr>
      <w:tr w:rsidR="00A05B59" w:rsidRPr="00006B3B" w:rsidTr="00F2097C">
        <w:trPr>
          <w:trHeight w:val="20"/>
        </w:trPr>
        <w:tc>
          <w:tcPr>
            <w:tcW w:w="31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Pr="00167B46" w:rsidRDefault="00A05B59" w:rsidP="00F2097C">
            <w:pPr>
              <w:jc w:val="center"/>
              <w:rPr>
                <w:b/>
                <w:sz w:val="16"/>
                <w:szCs w:val="16"/>
              </w:rPr>
            </w:pPr>
            <w:r w:rsidRPr="00167B46">
              <w:rPr>
                <w:b/>
                <w:sz w:val="16"/>
                <w:szCs w:val="16"/>
              </w:rPr>
              <w:t>Liczba domków letniskowych lub innych nieruchomości wykorzystywanych na cele rekreacyjno-wypoczynkowe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Default="00A05B59" w:rsidP="00F2097C">
            <w:pPr>
              <w:jc w:val="center"/>
              <w:rPr>
                <w:b/>
                <w:sz w:val="16"/>
                <w:szCs w:val="16"/>
              </w:rPr>
            </w:pPr>
          </w:p>
          <w:p w:rsidR="00A05B59" w:rsidRPr="00167B46" w:rsidRDefault="00A05B59" w:rsidP="00F2097C">
            <w:pPr>
              <w:jc w:val="center"/>
              <w:rPr>
                <w:b/>
                <w:sz w:val="16"/>
                <w:szCs w:val="16"/>
              </w:rPr>
            </w:pPr>
            <w:r w:rsidRPr="00167B46">
              <w:rPr>
                <w:b/>
                <w:sz w:val="16"/>
                <w:szCs w:val="16"/>
              </w:rPr>
              <w:t>Roczna ryczałtowa stawka opłaty</w:t>
            </w:r>
          </w:p>
        </w:tc>
        <w:tc>
          <w:tcPr>
            <w:tcW w:w="31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Pr="00167B46" w:rsidRDefault="00A05B59" w:rsidP="00F2097C">
            <w:pPr>
              <w:jc w:val="center"/>
              <w:rPr>
                <w:b/>
                <w:sz w:val="16"/>
                <w:szCs w:val="16"/>
              </w:rPr>
            </w:pPr>
            <w:r w:rsidRPr="00167B46">
              <w:rPr>
                <w:b/>
                <w:sz w:val="16"/>
                <w:szCs w:val="16"/>
              </w:rPr>
              <w:t>Roczna opłata za gospodarowanie odpadami komunalnymi ( poz. 48 x poz. 49)</w:t>
            </w:r>
          </w:p>
        </w:tc>
      </w:tr>
      <w:tr w:rsidR="00A05B59" w:rsidRPr="00006B3B" w:rsidTr="00F2097C">
        <w:trPr>
          <w:trHeight w:val="20"/>
        </w:trPr>
        <w:tc>
          <w:tcPr>
            <w:tcW w:w="31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B59" w:rsidRDefault="00A05B59" w:rsidP="00F2097C">
            <w:pPr>
              <w:rPr>
                <w:sz w:val="10"/>
                <w:szCs w:val="10"/>
              </w:rPr>
            </w:pPr>
            <w:r w:rsidRPr="00167B46">
              <w:rPr>
                <w:sz w:val="10"/>
                <w:szCs w:val="10"/>
              </w:rPr>
              <w:t>48.</w:t>
            </w:r>
          </w:p>
          <w:p w:rsidR="00A05B59" w:rsidRDefault="00A05B59" w:rsidP="00F2097C">
            <w:pPr>
              <w:rPr>
                <w:sz w:val="10"/>
                <w:szCs w:val="10"/>
              </w:rPr>
            </w:pPr>
          </w:p>
          <w:p w:rsidR="00A05B59" w:rsidRPr="00167B46" w:rsidRDefault="00A05B59" w:rsidP="00F2097C">
            <w:pPr>
              <w:rPr>
                <w:sz w:val="10"/>
                <w:szCs w:val="10"/>
              </w:rPr>
            </w:pP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B59" w:rsidRDefault="00A05B59" w:rsidP="00F2097C">
            <w:pPr>
              <w:rPr>
                <w:sz w:val="10"/>
                <w:szCs w:val="10"/>
              </w:rPr>
            </w:pPr>
            <w:r w:rsidRPr="00167B46">
              <w:rPr>
                <w:sz w:val="10"/>
                <w:szCs w:val="10"/>
              </w:rPr>
              <w:t>49.</w:t>
            </w:r>
          </w:p>
          <w:p w:rsidR="00A05B59" w:rsidRDefault="00A05B59" w:rsidP="00F2097C">
            <w:pPr>
              <w:rPr>
                <w:sz w:val="10"/>
                <w:szCs w:val="10"/>
              </w:rPr>
            </w:pPr>
          </w:p>
          <w:p w:rsidR="00A05B59" w:rsidRDefault="00A05B59" w:rsidP="00F2097C">
            <w:pPr>
              <w:rPr>
                <w:sz w:val="10"/>
                <w:szCs w:val="10"/>
              </w:rPr>
            </w:pPr>
          </w:p>
          <w:p w:rsidR="00A05B59" w:rsidRPr="00167B46" w:rsidRDefault="00A05B59" w:rsidP="00F2097C">
            <w:pPr>
              <w:rPr>
                <w:sz w:val="10"/>
                <w:szCs w:val="10"/>
              </w:rPr>
            </w:pPr>
          </w:p>
        </w:tc>
        <w:tc>
          <w:tcPr>
            <w:tcW w:w="31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A05B59" w:rsidRPr="00167B46" w:rsidRDefault="00A05B59" w:rsidP="00F2097C">
            <w:pPr>
              <w:rPr>
                <w:sz w:val="10"/>
                <w:szCs w:val="10"/>
              </w:rPr>
            </w:pPr>
            <w:r w:rsidRPr="00167B46">
              <w:rPr>
                <w:sz w:val="10"/>
                <w:szCs w:val="10"/>
              </w:rPr>
              <w:t>50.</w:t>
            </w:r>
          </w:p>
        </w:tc>
      </w:tr>
      <w:tr w:rsidR="00A05B59" w:rsidRPr="00006B3B" w:rsidTr="00F2097C">
        <w:trPr>
          <w:trHeight w:val="20"/>
        </w:trPr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5B59" w:rsidRDefault="00A05B59" w:rsidP="00F2097C">
            <w:pPr>
              <w:rPr>
                <w:sz w:val="16"/>
                <w:szCs w:val="16"/>
              </w:rPr>
            </w:pPr>
            <w:r w:rsidRPr="00167B46">
              <w:rPr>
                <w:sz w:val="10"/>
                <w:szCs w:val="10"/>
              </w:rPr>
              <w:t xml:space="preserve">51. </w:t>
            </w:r>
            <w:r>
              <w:rPr>
                <w:sz w:val="10"/>
                <w:szCs w:val="10"/>
              </w:rPr>
              <w:t xml:space="preserve"> </w:t>
            </w:r>
            <w:r w:rsidRPr="00167B46">
              <w:rPr>
                <w:sz w:val="16"/>
                <w:szCs w:val="16"/>
              </w:rPr>
              <w:t>Roczna opłata za gospodarowanie odpadami komunalnymi /słownie/ ( poz.50)</w:t>
            </w:r>
          </w:p>
          <w:p w:rsidR="00A05B59" w:rsidRDefault="00A05B59" w:rsidP="00F2097C">
            <w:pPr>
              <w:rPr>
                <w:sz w:val="16"/>
                <w:szCs w:val="16"/>
              </w:rPr>
            </w:pPr>
          </w:p>
          <w:p w:rsidR="00A05B59" w:rsidRDefault="00A05B59" w:rsidP="00F2097C">
            <w:pPr>
              <w:rPr>
                <w:sz w:val="16"/>
                <w:szCs w:val="16"/>
              </w:rPr>
            </w:pPr>
          </w:p>
          <w:p w:rsidR="00A05B59" w:rsidRPr="00167B46" w:rsidRDefault="00A05B59" w:rsidP="00F2097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 zł.</w:t>
            </w:r>
          </w:p>
        </w:tc>
      </w:tr>
      <w:tr w:rsidR="00A05B59" w:rsidTr="00F2097C">
        <w:tc>
          <w:tcPr>
            <w:tcW w:w="9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</w:t>
            </w: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Data i podpis składającego deklarację/ osoby upoważnionej do składania deklaracji</w:t>
            </w:r>
          </w:p>
          <w:p w:rsidR="00A05B59" w:rsidRPr="0045578A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</w:p>
          <w:p w:rsidR="00A05B59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Oświadczam, że dane zawarte w niniejszej deklaracji są zgodne ze stanem faktycznym.</w:t>
            </w:r>
          </w:p>
          <w:p w:rsidR="00A05B59" w:rsidRPr="0045578A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-BoldMT" w:cs="Times New Roman"/>
                <w:b/>
                <w:bCs/>
              </w:rPr>
            </w:pPr>
            <w:r>
              <w:rPr>
                <w:rFonts w:eastAsia="TimesNewRomanPS-BoldMT" w:cs="Times New Roman"/>
                <w:b/>
                <w:bCs/>
              </w:rPr>
              <w:t>……………………………                                                          ..…..………………………….</w:t>
            </w:r>
          </w:p>
          <w:p w:rsidR="00A05B59" w:rsidRPr="008B63E3" w:rsidRDefault="00A05B59" w:rsidP="00F2097C">
            <w:pPr>
              <w:autoSpaceDE w:val="0"/>
              <w:rPr>
                <w:rFonts w:eastAsia="TimesNewRomanPS-BoldMT" w:cs="Times New Roman"/>
                <w:bCs/>
                <w:sz w:val="20"/>
                <w:szCs w:val="20"/>
              </w:rPr>
            </w:pPr>
            <w:r w:rsidRPr="008B63E3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  </w:t>
            </w:r>
            <w:r w:rsidRPr="008B63E3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</w:t>
            </w:r>
            <w:r w:rsidRPr="008B63E3">
              <w:rPr>
                <w:rFonts w:eastAsia="TimesNewRomanPS-BoldMT" w:cs="Times New Roman"/>
                <w:bCs/>
                <w:sz w:val="20"/>
                <w:szCs w:val="20"/>
              </w:rPr>
              <w:t xml:space="preserve">(miejscowość i data)                                                                         </w:t>
            </w:r>
            <w:r>
              <w:rPr>
                <w:rFonts w:eastAsia="TimesNewRomanPS-BoldMT" w:cs="Times New Roman"/>
                <w:bCs/>
                <w:sz w:val="20"/>
                <w:szCs w:val="20"/>
              </w:rPr>
              <w:t xml:space="preserve">                          </w:t>
            </w:r>
            <w:r w:rsidRPr="008B63E3">
              <w:rPr>
                <w:rFonts w:eastAsia="TimesNewRomanPS-BoldMT" w:cs="Times New Roman"/>
                <w:bCs/>
                <w:sz w:val="20"/>
                <w:szCs w:val="20"/>
              </w:rPr>
              <w:t xml:space="preserve">  ( czytelny podpis)</w:t>
            </w:r>
          </w:p>
        </w:tc>
      </w:tr>
      <w:tr w:rsidR="00A05B59" w:rsidTr="00F2097C">
        <w:trPr>
          <w:trHeight w:val="5472"/>
        </w:trPr>
        <w:tc>
          <w:tcPr>
            <w:tcW w:w="9572" w:type="dxa"/>
            <w:gridSpan w:val="8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05B59" w:rsidRDefault="00A05B59" w:rsidP="00F2097C">
            <w:pPr>
              <w:shd w:val="clear" w:color="auto" w:fill="CCCCCC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KLAUZULA INFORMACYJNA DOTYCZĄCA PRZETWARZANIA DANYCH OSOBOWYCH</w:t>
            </w:r>
          </w:p>
          <w:p w:rsidR="00A05B59" w:rsidRPr="002E2BA6" w:rsidRDefault="00A05B59" w:rsidP="00F2097C">
            <w:pPr>
              <w:shd w:val="clear" w:color="auto" w:fill="CCCCCC"/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567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 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Administratorem Państwa danych jest Wójt Gminy Radomin (adres: Radomin 1a, 87-404 Radomin, telefon 56 683 75 22)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:rsidR="00A05B59" w:rsidRPr="004E0E98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Państwa dane osobowe będą przetwarzane w celu realizacji usługi odbioru odpadów jak również w celu realizacji praw oraz obowiązków wynikających </w:t>
            </w:r>
            <w:r w:rsidRPr="001D6A62">
              <w:rPr>
                <w:rFonts w:ascii="Times New Roman" w:hAnsi="Times New Roman"/>
                <w:sz w:val="12"/>
                <w:szCs w:val="12"/>
              </w:rPr>
              <w:br/>
              <w:t>z przepisów prawa (art. 6 ust. 1 lit. c RODO) oraz ustawy z dnia 13 września 1996 r. o utrzymaniu czystości i porządku w gminach (Dz. U. z 2018 r. poz. 1454 ze zm.),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Państwa dane osobowe będą przetwarzane przez okres niezbędny do realizacji ww. celu z uwzględnieniem okresów przechowywania określonych w przepisach szczególnych, </w:t>
            </w:r>
            <w:r w:rsidRPr="001D6A62">
              <w:rPr>
                <w:rFonts w:ascii="Times New Roman" w:hAnsi="Times New Roman"/>
                <w:sz w:val="12"/>
                <w:szCs w:val="12"/>
              </w:rPr>
              <w:br/>
              <w:t>w tym przepisów archiwalnych.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Państwa dane nie będą przetwarzane w sposób zautomatyzowany, w tym nie będą podlegać profilowaniu.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Państwa dane osobowych nie będą przekazywane poza Europejski Obszar Gospodarczy (obejmujący Unię Europejską, Norwegię, Liechtenstein i Islandię).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W związku z przetwarzaniem Państwa danych osobowych, przysługują Państwu następujące prawa: prawo dostępu do swoich danych oraz otrzymania ich kopii;</w:t>
            </w: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           -prawo do sprostowania (poprawiania) swoich danych osobowych;</w:t>
            </w: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           -prawo do ograniczenia przetwarzania danych osobowych;</w:t>
            </w: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           -prawo wniesienia skargi do Prezesa Urzędu Ochrony Danych Osobowych (ul. Stawki 2, 00-193 Warszawa), w sytuacji, gdy uzna Pani/Pan, że przetwarzanie danych osobowych   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</w:t>
            </w:r>
            <w:r w:rsidRPr="001D6A62">
              <w:rPr>
                <w:rFonts w:ascii="Times New Roman" w:hAnsi="Times New Roman"/>
                <w:sz w:val="12"/>
                <w:szCs w:val="12"/>
              </w:rPr>
              <w:t>narusza przepisy ogólnego rozporządzenia o ochronie danych osobowych (RODO);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Podanie przez Państwa danych osobowych jest obowiązkowe. Nieprzekazanie danych skutkować będzie brakiem realizacji celu, o którym mowa w punkcie 2.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Państwa dane mogą zostać przekazane Fi</w:t>
            </w:r>
            <w:r>
              <w:rPr>
                <w:rFonts w:ascii="Times New Roman" w:hAnsi="Times New Roman"/>
                <w:sz w:val="12"/>
                <w:szCs w:val="12"/>
              </w:rPr>
              <w:t>r</w:t>
            </w:r>
            <w:r w:rsidRPr="001D6A62">
              <w:rPr>
                <w:rFonts w:ascii="Times New Roman" w:hAnsi="Times New Roman"/>
                <w:sz w:val="12"/>
                <w:szCs w:val="12"/>
              </w:rPr>
              <w:t>mie Zakład Usługowo-Handlowy „Karo” Józef Karczewski, ul. Szpakowa 12A, 85-436 Bydgoszcz na podstawie umowy powierzenia przetwarzania danych osobowych, a także podmiotom lub organom uprawnion</w:t>
            </w:r>
            <w:r>
              <w:rPr>
                <w:rFonts w:ascii="Times New Roman" w:hAnsi="Times New Roman"/>
                <w:sz w:val="12"/>
                <w:szCs w:val="12"/>
              </w:rPr>
              <w:t>ym na podstawie przepisów prawa oraz umieszczone w programie księgowo-ewidencyjnym RADIX GOK+</w:t>
            </w:r>
          </w:p>
          <w:p w:rsidR="00A05B59" w:rsidRPr="003D7CEC" w:rsidRDefault="00A05B59" w:rsidP="00F2097C">
            <w:pPr>
              <w:shd w:val="clear" w:color="auto" w:fill="FFFFFF"/>
              <w:autoSpaceDE w:val="0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  <w:p w:rsidR="00A05B59" w:rsidRPr="00482743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/>
                <w:bCs/>
                <w:color w:val="FFFFFF"/>
                <w:sz w:val="20"/>
                <w:szCs w:val="20"/>
              </w:rPr>
            </w:pPr>
          </w:p>
          <w:p w:rsidR="00A05B59" w:rsidRDefault="00A05B59" w:rsidP="00F2097C">
            <w:pPr>
              <w:shd w:val="clear" w:color="auto" w:fill="FFFFFF"/>
              <w:tabs>
                <w:tab w:val="left" w:pos="7800"/>
              </w:tabs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>
              <w:rPr>
                <w:rFonts w:eastAsia="TimesNewRomanPS-BoldMT" w:cs="Times New Roman"/>
                <w:b/>
                <w:bCs/>
                <w:sz w:val="20"/>
                <w:szCs w:val="20"/>
              </w:rPr>
              <w:tab/>
            </w:r>
          </w:p>
          <w:p w:rsidR="00A05B59" w:rsidRPr="00916C91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82743">
              <w:rPr>
                <w:rFonts w:eastAsia="TimesNewRomanPS-BoldMT" w:cs="Times New Roman"/>
                <w:b/>
                <w:bCs/>
                <w:color w:val="FFFFFF"/>
                <w:sz w:val="20"/>
                <w:szCs w:val="20"/>
              </w:rPr>
              <w:t xml:space="preserve">     </w:t>
            </w: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……………………..                                                                             </w:t>
            </w:r>
            <w:r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</w:t>
            </w: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 ………………….………..</w:t>
            </w:r>
          </w:p>
          <w:p w:rsidR="00A05B59" w:rsidRPr="00916C91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Cs/>
                <w:sz w:val="20"/>
                <w:szCs w:val="20"/>
              </w:rPr>
            </w:pPr>
            <w:r w:rsidRPr="00916C91">
              <w:rPr>
                <w:rFonts w:eastAsia="TimesNewRomanPS-BoldMT" w:cs="Times New Roman"/>
                <w:bCs/>
                <w:sz w:val="20"/>
                <w:szCs w:val="20"/>
              </w:rPr>
              <w:t xml:space="preserve">      ( miejscowość, data)                                                                                          </w:t>
            </w:r>
            <w:r>
              <w:rPr>
                <w:rFonts w:eastAsia="TimesNewRomanPS-BoldMT" w:cs="Times New Roman"/>
                <w:bCs/>
                <w:sz w:val="20"/>
                <w:szCs w:val="20"/>
              </w:rPr>
              <w:t xml:space="preserve">    </w:t>
            </w:r>
            <w:r w:rsidRPr="00916C91">
              <w:rPr>
                <w:rFonts w:eastAsia="TimesNewRomanPS-BoldMT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eastAsia="TimesNewRomanPS-BoldMT" w:cs="Times New Roman"/>
                <w:bCs/>
                <w:sz w:val="20"/>
                <w:szCs w:val="20"/>
              </w:rPr>
              <w:t xml:space="preserve"> </w:t>
            </w:r>
            <w:r w:rsidRPr="00916C91">
              <w:rPr>
                <w:rFonts w:eastAsia="TimesNewRomanPS-BoldMT" w:cs="Times New Roman"/>
                <w:bCs/>
                <w:sz w:val="20"/>
                <w:szCs w:val="20"/>
              </w:rPr>
              <w:t>( podpis )</w:t>
            </w:r>
          </w:p>
          <w:p w:rsidR="00A05B59" w:rsidRPr="00916C91" w:rsidRDefault="00A05B59" w:rsidP="00F2097C">
            <w:pPr>
              <w:shd w:val="clear" w:color="auto" w:fill="FFFFFF"/>
              <w:tabs>
                <w:tab w:val="left" w:pos="7800"/>
              </w:tabs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</w:p>
          <w:p w:rsidR="00A05B59" w:rsidRPr="008B63E3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Cs/>
                <w:sz w:val="20"/>
                <w:szCs w:val="20"/>
              </w:rPr>
            </w:pP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</w:t>
            </w: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  <w:r>
              <w:rPr>
                <w:rFonts w:eastAsia="TimesNewRomanPS-BoldMT" w:cs="Times New Roman"/>
                <w:b/>
                <w:bCs/>
              </w:rPr>
              <w:t>Adnotacje Urzędowe :</w:t>
            </w: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</w:tc>
      </w:tr>
    </w:tbl>
    <w:p w:rsidR="00A05B59" w:rsidRDefault="00A05B59" w:rsidP="00A05B59">
      <w:pPr>
        <w:autoSpaceDE w:val="0"/>
        <w:rPr>
          <w:rFonts w:eastAsia="TimesNewRomanPSMT" w:cs="Times New Roman"/>
          <w:sz w:val="22"/>
          <w:szCs w:val="22"/>
        </w:rPr>
      </w:pPr>
    </w:p>
    <w:p w:rsidR="00A05B59" w:rsidRDefault="00A05B59" w:rsidP="00A05B59">
      <w:pPr>
        <w:autoSpaceDE w:val="0"/>
        <w:rPr>
          <w:rFonts w:eastAsia="TimesNewRomanPSMT" w:cs="Times New Roman"/>
          <w:sz w:val="22"/>
          <w:szCs w:val="22"/>
        </w:rPr>
      </w:pPr>
    </w:p>
    <w:p w:rsidR="00A05B59" w:rsidRDefault="00A05B59" w:rsidP="00A05B59">
      <w:pPr>
        <w:autoSpaceDE w:val="0"/>
        <w:spacing w:line="100" w:lineRule="atLeast"/>
        <w:rPr>
          <w:rFonts w:eastAsia="TimesNewRomanPSMT" w:cs="Times New Roman"/>
          <w:b/>
          <w:bCs/>
          <w:sz w:val="22"/>
          <w:szCs w:val="22"/>
          <w:u w:val="single"/>
        </w:rPr>
      </w:pPr>
      <w:r>
        <w:rPr>
          <w:rFonts w:eastAsia="TimesNewRomanPSMT" w:cs="Times New Roman"/>
          <w:b/>
          <w:bCs/>
          <w:sz w:val="22"/>
          <w:szCs w:val="22"/>
          <w:u w:val="single"/>
        </w:rPr>
        <w:t>Objaśnienia :</w:t>
      </w:r>
    </w:p>
    <w:p w:rsidR="00A05B59" w:rsidRPr="005B2E8D" w:rsidRDefault="00A05B59" w:rsidP="00A05B59">
      <w:pPr>
        <w:autoSpaceDE w:val="0"/>
        <w:spacing w:line="100" w:lineRule="atLeast"/>
        <w:rPr>
          <w:rFonts w:eastAsia="TimesNewRomanPSMT" w:cs="Times New Roman"/>
          <w:b/>
          <w:bCs/>
          <w:sz w:val="20"/>
          <w:szCs w:val="20"/>
          <w:u w:val="single"/>
        </w:rPr>
      </w:pPr>
    </w:p>
    <w:p w:rsidR="00A05B59" w:rsidRPr="005B2E8D" w:rsidRDefault="00A05B59" w:rsidP="00A05B59">
      <w:pPr>
        <w:keepNext/>
        <w:widowControl/>
        <w:suppressAutoHyphens w:val="0"/>
        <w:spacing w:before="100" w:beforeAutospacing="1" w:after="119"/>
        <w:ind w:left="960" w:firstLine="458"/>
        <w:jc w:val="both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5B2E8D">
        <w:rPr>
          <w:rFonts w:eastAsia="Times New Roman" w:cs="Times New Roman"/>
          <w:kern w:val="0"/>
          <w:sz w:val="20"/>
          <w:szCs w:val="20"/>
          <w:lang w:eastAsia="pl-PL" w:bidi="ar-SA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:rsidR="00A05B59" w:rsidRDefault="00A05B59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  <w:r w:rsidRPr="005B2E8D">
        <w:rPr>
          <w:sz w:val="20"/>
          <w:szCs w:val="20"/>
        </w:rPr>
        <w:t>Zgodnie z art. 60 ustawy z dnia 13 września 1996 r. o utrzymaniu czystości i porządku w gminach, w razie nie złożenia deklaracji o wysokości opłaty za gospodarowanie odpadami komunalnymi albo uzasadnionych wątpliwościach co do danych zawartych w deklaracji, wójt burmistrz lub prezydent miasta określa, w drodze decyzji, wysokość opłaty za gospodarowanie odpadami komunalnym.</w:t>
      </w:r>
    </w:p>
    <w:p w:rsidR="00A05B59" w:rsidRPr="005B2E8D" w:rsidRDefault="00A05B59" w:rsidP="00A05B59">
      <w:pPr>
        <w:autoSpaceDE w:val="0"/>
        <w:spacing w:line="100" w:lineRule="atLeast"/>
        <w:ind w:left="960"/>
        <w:jc w:val="both"/>
        <w:rPr>
          <w:sz w:val="20"/>
          <w:szCs w:val="20"/>
        </w:rPr>
      </w:pPr>
    </w:p>
    <w:p w:rsidR="00A05B59" w:rsidRPr="005B2E8D" w:rsidRDefault="00A05B59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  <w:r w:rsidRPr="005B2E8D">
        <w:rPr>
          <w:sz w:val="20"/>
          <w:szCs w:val="20"/>
        </w:rPr>
        <w:t xml:space="preserve">Zgodnie z art. 6ka ustawy z 13 września 1996 r. o utrzymaniu czystości i porządku w gminach w przypadku niedopełnienia przez właściciela nieruchomości obowiązku selektywnego zbierania odpadów komunalnych, podmiot odbierający odpady komunalne  przyjmuje je jako niesegregowane ( zmieszane )  i powiadamia o tym wójta, burmistrza lub prezydenta miasta oraz właściciela nieruchomości. Wójt, burmistrz lub prezydent miasta na podstawie powiadomienia, wszczyna postępowanie w sprawie określenia wysokości opłaty za gospodarowanie odpadami komunalnymi i określa, w drodze decyzji, wysokość za gospodarowanie odpadami komunalnymi za rok, stosując wysokość stawki podwyższonej, o której mowa w art. 6k ust. 3 </w:t>
      </w:r>
    </w:p>
    <w:p w:rsidR="00A05B59" w:rsidRDefault="00A05B59" w:rsidP="00A05B59">
      <w:pPr>
        <w:autoSpaceDE w:val="0"/>
        <w:spacing w:line="100" w:lineRule="atLeast"/>
        <w:ind w:left="960"/>
        <w:jc w:val="both"/>
        <w:rPr>
          <w:sz w:val="22"/>
          <w:szCs w:val="22"/>
        </w:rPr>
      </w:pPr>
    </w:p>
    <w:p w:rsidR="00A05B59" w:rsidRDefault="00A05B59" w:rsidP="00A05B59">
      <w:pPr>
        <w:autoSpaceDE w:val="0"/>
        <w:spacing w:line="100" w:lineRule="atLeast"/>
        <w:ind w:left="960"/>
        <w:jc w:val="both"/>
        <w:rPr>
          <w:sz w:val="22"/>
          <w:szCs w:val="22"/>
        </w:rPr>
      </w:pPr>
    </w:p>
    <w:p w:rsidR="00A05B59" w:rsidRDefault="00A05B59" w:rsidP="00A05B59">
      <w:pPr>
        <w:autoSpaceDE w:val="0"/>
        <w:spacing w:line="100" w:lineRule="atLeast"/>
        <w:ind w:left="960"/>
        <w:jc w:val="both"/>
        <w:rPr>
          <w:sz w:val="22"/>
          <w:szCs w:val="22"/>
        </w:rPr>
      </w:pPr>
    </w:p>
    <w:p w:rsidR="00A05B59" w:rsidRPr="00E044FD" w:rsidRDefault="00A05B59">
      <w:pPr>
        <w:rPr>
          <w:rFonts w:cs="Times New Roman"/>
        </w:rPr>
      </w:pPr>
    </w:p>
    <w:sectPr w:rsidR="00A05B59" w:rsidRPr="00E044FD" w:rsidSect="00A3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390"/>
    <w:multiLevelType w:val="hybridMultilevel"/>
    <w:tmpl w:val="6A14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5D68"/>
    <w:multiLevelType w:val="hybridMultilevel"/>
    <w:tmpl w:val="AC165A7A"/>
    <w:lvl w:ilvl="0" w:tplc="EAFC8CB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34BB2"/>
    <w:multiLevelType w:val="hybridMultilevel"/>
    <w:tmpl w:val="BBE02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044FD"/>
    <w:rsid w:val="001573A0"/>
    <w:rsid w:val="002425C6"/>
    <w:rsid w:val="003677A9"/>
    <w:rsid w:val="003C42A6"/>
    <w:rsid w:val="007921E2"/>
    <w:rsid w:val="008601DF"/>
    <w:rsid w:val="00886FB9"/>
    <w:rsid w:val="00901545"/>
    <w:rsid w:val="009D27AF"/>
    <w:rsid w:val="00A05B59"/>
    <w:rsid w:val="00A3192B"/>
    <w:rsid w:val="00B43C09"/>
    <w:rsid w:val="00B65B71"/>
    <w:rsid w:val="00E044FD"/>
    <w:rsid w:val="00E54478"/>
    <w:rsid w:val="00E605FA"/>
    <w:rsid w:val="00F1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B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g-binding">
    <w:name w:val="ng-binding"/>
    <w:basedOn w:val="Domylnaczcionkaakapitu"/>
    <w:rsid w:val="00E044FD"/>
  </w:style>
  <w:style w:type="paragraph" w:customStyle="1" w:styleId="Zawartotabeli">
    <w:name w:val="Zawartość tabeli"/>
    <w:basedOn w:val="Normalny"/>
    <w:rsid w:val="00A05B59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A05B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05B59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A05B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05B5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2020-02-03T14:29:00Z</dcterms:created>
  <dcterms:modified xsi:type="dcterms:W3CDTF">2020-02-03T14:29:00Z</dcterms:modified>
</cp:coreProperties>
</file>